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18" w:rsidRPr="00224018" w:rsidRDefault="0097595B" w:rsidP="005966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40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224018" w:rsidRPr="00224018" w:rsidRDefault="0097595B" w:rsidP="005966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40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конкурсе «Всероссийская общественная премия за сохранение языкового многообразия Российской Федерации</w:t>
      </w:r>
    </w:p>
    <w:p w:rsidR="00224018" w:rsidRPr="00224018" w:rsidRDefault="0097595B" w:rsidP="005966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40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«Ключевое слово»</w:t>
      </w:r>
    </w:p>
    <w:p w:rsidR="00224018" w:rsidRPr="00224018" w:rsidRDefault="0097595B" w:rsidP="005966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40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224018" w:rsidRPr="0022401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018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определяет порядок организации и проведения конкурса на соискание Всероссийской общественной премии за сохранение языкового многообразия Российской Федерации «Ключевое слово» (далее – Премия) и определения лауреатов Премии. </w:t>
      </w:r>
    </w:p>
    <w:p w:rsidR="00224018" w:rsidRPr="0022401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018">
        <w:rPr>
          <w:rFonts w:ascii="Times New Roman" w:hAnsi="Times New Roman" w:cs="Times New Roman"/>
          <w:color w:val="000000"/>
          <w:sz w:val="28"/>
          <w:szCs w:val="28"/>
        </w:rPr>
        <w:t xml:space="preserve">1.2. Всероссийская общественная премия за сохранение языкового многообразия Российской Федерации «Ключевое слово» является открытым конкурсом лучших проектов, направленных на сохранение языкового многообразия Российской Федерации, поощрение работ по созданию условий и возможностей, обеспечивающих повышение интереса к сохранению и развитию языков народов Российской Федерации (далее – Конкурс). </w:t>
      </w:r>
    </w:p>
    <w:p w:rsidR="0022401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018">
        <w:rPr>
          <w:rFonts w:ascii="Times New Roman" w:hAnsi="Times New Roman" w:cs="Times New Roman"/>
          <w:color w:val="000000"/>
          <w:sz w:val="28"/>
          <w:szCs w:val="28"/>
        </w:rPr>
        <w:t xml:space="preserve">1.3. Организатором Конкурса является Федеральное государственное бюджетное учреждение «Дом народов России» (далее – Организатор Конкурса). </w:t>
      </w:r>
    </w:p>
    <w:p w:rsidR="00596678" w:rsidRPr="00224018" w:rsidRDefault="0059667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4018" w:rsidRPr="00224018" w:rsidRDefault="0097595B" w:rsidP="005966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40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Цель и задачи Конкурса</w:t>
      </w:r>
    </w:p>
    <w:p w:rsidR="00224018" w:rsidRPr="0022401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018">
        <w:rPr>
          <w:rFonts w:ascii="Times New Roman" w:hAnsi="Times New Roman" w:cs="Times New Roman"/>
          <w:color w:val="000000"/>
          <w:sz w:val="28"/>
          <w:szCs w:val="28"/>
        </w:rPr>
        <w:t xml:space="preserve">2.1. Цель Конкурса: </w:t>
      </w:r>
    </w:p>
    <w:p w:rsidR="00224018" w:rsidRPr="0022401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018">
        <w:rPr>
          <w:rFonts w:ascii="Times New Roman" w:hAnsi="Times New Roman" w:cs="Times New Roman"/>
          <w:color w:val="000000"/>
          <w:sz w:val="28"/>
          <w:szCs w:val="28"/>
        </w:rPr>
        <w:t xml:space="preserve">• Поддержка и повышение престижа значимых общественных и профессиональных инициатив, направленных на сохранение и развитие языкового многообразия Российской Федерации путем поощрения лучших проектов и практик. </w:t>
      </w:r>
    </w:p>
    <w:p w:rsidR="00224018" w:rsidRPr="0022401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018">
        <w:rPr>
          <w:rFonts w:ascii="Times New Roman" w:hAnsi="Times New Roman" w:cs="Times New Roman"/>
          <w:color w:val="000000"/>
          <w:sz w:val="28"/>
          <w:szCs w:val="28"/>
        </w:rPr>
        <w:t xml:space="preserve">2.2. Задачи Конкурса: </w:t>
      </w:r>
    </w:p>
    <w:p w:rsidR="00224018" w:rsidRPr="0022401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018">
        <w:rPr>
          <w:rFonts w:ascii="Times New Roman" w:hAnsi="Times New Roman" w:cs="Times New Roman"/>
          <w:color w:val="000000"/>
          <w:sz w:val="28"/>
          <w:szCs w:val="28"/>
        </w:rPr>
        <w:t xml:space="preserve">• Выявление, признание и содействие дальнейшему развитию и распространению лучших проектов и практик, связанных с сохранением языкового многообразия Российской Федерации. </w:t>
      </w:r>
    </w:p>
    <w:p w:rsidR="00224018" w:rsidRPr="0022401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018">
        <w:rPr>
          <w:rFonts w:ascii="Times New Roman" w:hAnsi="Times New Roman" w:cs="Times New Roman"/>
          <w:color w:val="000000"/>
          <w:sz w:val="28"/>
          <w:szCs w:val="28"/>
        </w:rPr>
        <w:t xml:space="preserve">• Определение и поощрение общественных деятелей, вносящих существенный вклад в сохранение языкового многообразия Российской Федерации. </w:t>
      </w:r>
    </w:p>
    <w:p w:rsidR="0022401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018">
        <w:rPr>
          <w:rFonts w:ascii="Times New Roman" w:hAnsi="Times New Roman" w:cs="Times New Roman"/>
          <w:color w:val="000000"/>
          <w:sz w:val="28"/>
          <w:szCs w:val="28"/>
        </w:rPr>
        <w:t xml:space="preserve">• Создание условий для творческого обмена опытом в сфере развития и сохранения языков народов Российской Федерации. </w:t>
      </w:r>
    </w:p>
    <w:p w:rsidR="00596678" w:rsidRPr="00224018" w:rsidRDefault="0059667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4018" w:rsidRPr="00224018" w:rsidRDefault="0097595B" w:rsidP="005966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40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Сроки и этапы проведения Конкурса</w:t>
      </w:r>
    </w:p>
    <w:p w:rsid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018">
        <w:rPr>
          <w:rFonts w:ascii="Times New Roman" w:hAnsi="Times New Roman" w:cs="Times New Roman"/>
          <w:color w:val="000000"/>
          <w:sz w:val="28"/>
          <w:szCs w:val="28"/>
        </w:rPr>
        <w:t>3.1. Конкурс проводится в 3 этапа:</w:t>
      </w:r>
    </w:p>
    <w:p w:rsidR="00224018" w:rsidRPr="0022401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01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• 1 этап – с 20 октября по 15 ноября 2023 г. – прием заявок на участие в Конкурсе; </w:t>
      </w:r>
    </w:p>
    <w:p w:rsidR="0097595B" w:rsidRPr="0022401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018">
        <w:rPr>
          <w:rFonts w:ascii="Times New Roman" w:hAnsi="Times New Roman" w:cs="Times New Roman"/>
          <w:color w:val="000000"/>
          <w:sz w:val="28"/>
          <w:szCs w:val="28"/>
        </w:rPr>
        <w:t>• 2 этап – с 16 ноября по 3 декабря 2023 г. – рассмотрение заявок участников Конкурса, подведение итогов;</w:t>
      </w:r>
    </w:p>
    <w:p w:rsidR="00224018" w:rsidRPr="0022401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018">
        <w:rPr>
          <w:rFonts w:ascii="Times New Roman" w:hAnsi="Times New Roman" w:cs="Times New Roman"/>
          <w:color w:val="000000"/>
          <w:sz w:val="28"/>
          <w:szCs w:val="28"/>
        </w:rPr>
        <w:t>• 3 этап – 8 декабря 2023 г. – публикация результатов Конкурса на официальном сайте Дома народов России (</w:t>
      </w:r>
      <w:proofErr w:type="spellStart"/>
      <w:r w:rsidRPr="00224018">
        <w:rPr>
          <w:rFonts w:ascii="Times New Roman" w:hAnsi="Times New Roman" w:cs="Times New Roman"/>
          <w:color w:val="000000"/>
          <w:sz w:val="28"/>
          <w:szCs w:val="28"/>
        </w:rPr>
        <w:t>domnarodov.ru</w:t>
      </w:r>
      <w:proofErr w:type="spellEnd"/>
      <w:r w:rsidRPr="00224018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224018" w:rsidRPr="0022401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018">
        <w:rPr>
          <w:rFonts w:ascii="Times New Roman" w:hAnsi="Times New Roman" w:cs="Times New Roman"/>
          <w:color w:val="000000"/>
          <w:sz w:val="28"/>
          <w:szCs w:val="28"/>
        </w:rPr>
        <w:t>3.2. Торжественная</w:t>
      </w:r>
      <w:r w:rsidR="00224018" w:rsidRPr="00224018">
        <w:rPr>
          <w:rFonts w:ascii="Times New Roman" w:hAnsi="Times New Roman" w:cs="Times New Roman"/>
          <w:color w:val="000000"/>
          <w:sz w:val="28"/>
          <w:szCs w:val="28"/>
        </w:rPr>
        <w:t xml:space="preserve"> Ц</w:t>
      </w:r>
      <w:r w:rsidRPr="00224018">
        <w:rPr>
          <w:rFonts w:ascii="Times New Roman" w:hAnsi="Times New Roman" w:cs="Times New Roman"/>
          <w:color w:val="000000"/>
          <w:sz w:val="28"/>
          <w:szCs w:val="28"/>
        </w:rPr>
        <w:t xml:space="preserve">еремония награждения лауреатов Премии приурочена к проведению Форума «Языковая политика в Российской Федерации». </w:t>
      </w:r>
    </w:p>
    <w:p w:rsidR="00224018" w:rsidRPr="00224018" w:rsidRDefault="0022401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4018" w:rsidRPr="0022401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40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Номинации Конкурса </w:t>
      </w:r>
    </w:p>
    <w:p w:rsidR="00224018" w:rsidRPr="0022401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018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Pr="002240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«Лучший </w:t>
      </w:r>
      <w:proofErr w:type="spellStart"/>
      <w:r w:rsidRPr="0022401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мультимедийный</w:t>
      </w:r>
      <w:proofErr w:type="spellEnd"/>
      <w:r w:rsidRPr="002240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проект». </w:t>
      </w:r>
      <w:r w:rsidRPr="00224018">
        <w:rPr>
          <w:rFonts w:ascii="Times New Roman" w:hAnsi="Times New Roman" w:cs="Times New Roman"/>
          <w:color w:val="000000"/>
          <w:sz w:val="28"/>
          <w:szCs w:val="28"/>
        </w:rPr>
        <w:t xml:space="preserve">В номинации рассматриваются проекты, выполненные с использованием современных цифровых технологий, позволяющих совмещать достижения аудиовизуальной техники (тексты, звуки, видеоизображения, графика и т.п.) и обеспечивающие интерактивное взаимодействие пользователя с компьютером, мобильным устройством, опубликованные в СМИ или размещенные в сети Интернет. </w:t>
      </w:r>
    </w:p>
    <w:p w:rsidR="00224018" w:rsidRPr="0022401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018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2240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«Лучший издательский проект». </w:t>
      </w:r>
      <w:r w:rsidRPr="00224018">
        <w:rPr>
          <w:rFonts w:ascii="Times New Roman" w:hAnsi="Times New Roman" w:cs="Times New Roman"/>
          <w:color w:val="000000"/>
          <w:sz w:val="28"/>
          <w:szCs w:val="28"/>
        </w:rPr>
        <w:t xml:space="preserve">В номинации рассматриваются печатные издания, популяризирующие знания о языках народов Российской Федерации и языковое многообразие Российской Федерации, подготовленные на высоком издательско-полиграфическом уровне. </w:t>
      </w:r>
    </w:p>
    <w:p w:rsidR="00224018" w:rsidRPr="0022401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018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Pr="002240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«Лучший научный проект». </w:t>
      </w:r>
      <w:r w:rsidRPr="00224018">
        <w:rPr>
          <w:rFonts w:ascii="Times New Roman" w:hAnsi="Times New Roman" w:cs="Times New Roman"/>
          <w:color w:val="000000"/>
          <w:sz w:val="28"/>
          <w:szCs w:val="28"/>
        </w:rPr>
        <w:t xml:space="preserve">В номинации рассматриваются опубликованные научные труды в области языкознания, лингвистики, фольклористики, литературоведения, отражающие вклад деятелей науки в сохранение языкового многообразия Российской Федерации, в том числе направленные на решение перспективной научной задачи и имеющие потенциал дальнейшего применения полученных научных результатов. </w:t>
      </w:r>
    </w:p>
    <w:p w:rsidR="00224018" w:rsidRPr="0022401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018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Pr="002240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«Лучшая социальная инициатива». </w:t>
      </w:r>
      <w:r w:rsidRPr="00224018">
        <w:rPr>
          <w:rFonts w:ascii="Times New Roman" w:hAnsi="Times New Roman" w:cs="Times New Roman"/>
          <w:color w:val="000000"/>
          <w:sz w:val="28"/>
          <w:szCs w:val="28"/>
        </w:rPr>
        <w:t>В номинации рассматриваются проекты, реализованные языковыми активистами, представителями общественных объединений и некоммерческих организаций, направленные на сохранение языкового многообразия Российской Федерации.</w:t>
      </w:r>
    </w:p>
    <w:p w:rsidR="00224018" w:rsidRPr="0022401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018">
        <w:rPr>
          <w:rFonts w:ascii="Times New Roman" w:hAnsi="Times New Roman" w:cs="Times New Roman"/>
          <w:color w:val="000000"/>
          <w:sz w:val="28"/>
          <w:szCs w:val="28"/>
        </w:rPr>
        <w:t xml:space="preserve"> 4.5. </w:t>
      </w:r>
      <w:r w:rsidRPr="002240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«Русский язык как иностранный». </w:t>
      </w:r>
      <w:r w:rsidRPr="00224018">
        <w:rPr>
          <w:rFonts w:ascii="Times New Roman" w:hAnsi="Times New Roman" w:cs="Times New Roman"/>
          <w:color w:val="000000"/>
          <w:sz w:val="28"/>
          <w:szCs w:val="28"/>
        </w:rPr>
        <w:t xml:space="preserve">В номинации рассматриваются проекты, направленные на популяризацию русского языка среди иностранных граждан. </w:t>
      </w:r>
    </w:p>
    <w:p w:rsidR="00224018" w:rsidRPr="0022401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018"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r w:rsidRPr="002240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«За сохранение языков коренных малочисленных народов». </w:t>
      </w:r>
      <w:r w:rsidRPr="00224018">
        <w:rPr>
          <w:rFonts w:ascii="Times New Roman" w:hAnsi="Times New Roman" w:cs="Times New Roman"/>
          <w:color w:val="000000"/>
          <w:sz w:val="28"/>
          <w:szCs w:val="28"/>
        </w:rPr>
        <w:t xml:space="preserve">В номинации рассматриваются проекты, направленные на сохранение и развитие языков коренных малочисленных народов Российской Федерации. </w:t>
      </w:r>
    </w:p>
    <w:p w:rsidR="00224018" w:rsidRPr="0022401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018">
        <w:rPr>
          <w:rFonts w:ascii="Times New Roman" w:hAnsi="Times New Roman" w:cs="Times New Roman"/>
          <w:color w:val="000000"/>
          <w:sz w:val="28"/>
          <w:szCs w:val="28"/>
        </w:rPr>
        <w:t xml:space="preserve">4.7. </w:t>
      </w:r>
      <w:r w:rsidRPr="002240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«За особые заслуги». </w:t>
      </w:r>
      <w:r w:rsidRPr="00224018">
        <w:rPr>
          <w:rFonts w:ascii="Times New Roman" w:hAnsi="Times New Roman" w:cs="Times New Roman"/>
          <w:color w:val="000000"/>
          <w:sz w:val="28"/>
          <w:szCs w:val="28"/>
        </w:rPr>
        <w:t xml:space="preserve">В номинации участвуют деятели в области науки, образования, культуры и СМИ, внесшие особый вклад в сохранение языкового многообразия Российской Федерации. 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2401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4.8. </w:t>
      </w:r>
      <w:r w:rsidRPr="002240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Специальная номинация «Социально ответственный бизнес».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В номинации рассматриваются компании, оказывающие активную поддержку проектов, направленных на сохранение и развитие языкового многообразия Российской Федерации.</w:t>
      </w:r>
    </w:p>
    <w:p w:rsidR="00224018" w:rsidRPr="00224018" w:rsidRDefault="0022401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7595B" w:rsidRPr="00596678" w:rsidRDefault="0097595B" w:rsidP="005966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5. Участники конкурса</w:t>
      </w:r>
    </w:p>
    <w:p w:rsidR="00224018" w:rsidRPr="00596678" w:rsidRDefault="00224018" w:rsidP="005966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7595B" w:rsidRPr="00596678" w:rsidRDefault="0097595B" w:rsidP="005966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240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5.1.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Участвовать в конкурсе могут совершеннолетние граждане</w:t>
      </w:r>
    </w:p>
    <w:p w:rsidR="0097595B" w:rsidRPr="00596678" w:rsidRDefault="0097595B" w:rsidP="005966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Российской Федерации и юридические лица, зарегистрированные на территории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Российской Федерации: авторы или авторские коллективы, в том числе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представители общественных объединений, коммерческих и некоммерческих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организаций, осуществляющих деятельность, направленную на сохранение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и развитие языков народов Российской Федерации.</w:t>
      </w:r>
    </w:p>
    <w:p w:rsidR="0097595B" w:rsidRPr="00596678" w:rsidRDefault="0097595B" w:rsidP="005966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5.2. Для участия в конкурсе соискатели представляют:</w:t>
      </w:r>
    </w:p>
    <w:p w:rsidR="0097595B" w:rsidRPr="00596678" w:rsidRDefault="0097595B" w:rsidP="005966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• заявку по форме, прилагаемой к настоящему Положению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(Приложение);</w:t>
      </w:r>
    </w:p>
    <w:p w:rsidR="0097595B" w:rsidRPr="00596678" w:rsidRDefault="0097595B" w:rsidP="005966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• описание реализованного проекта, сопровождаемое 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ояснительными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материалами, оформленными согласно 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т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ребованиям к документации Конкурса.</w:t>
      </w:r>
    </w:p>
    <w:p w:rsidR="0097595B" w:rsidRPr="00596678" w:rsidRDefault="0097595B" w:rsidP="005966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5.3. Соискатель может подать заявку на одну из представленных</w:t>
      </w:r>
      <w:r w:rsid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номинаций по своему усмотрению.</w:t>
      </w:r>
    </w:p>
    <w:p w:rsidR="0097595B" w:rsidRPr="00596678" w:rsidRDefault="0097595B" w:rsidP="005966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5.4. Соискатели Конкурса несут ответственность за нарушение</w:t>
      </w:r>
      <w:r w:rsid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законодательства Российской Федерации об авторских и смежных правах.</w:t>
      </w:r>
    </w:p>
    <w:p w:rsidR="0097595B" w:rsidRPr="00596678" w:rsidRDefault="0097595B" w:rsidP="005966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5.5. Соискатели, подавшие заявку на участие в Конкурсе, тем самым</w:t>
      </w:r>
      <w:r w:rsid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подтверждают свое согласие на обработку своих персональных данных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Организатору Конкурса в объеме, необходимом для подведения итогов Конкурса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и публикации его результатов.</w:t>
      </w:r>
    </w:p>
    <w:p w:rsidR="00224018" w:rsidRPr="00596678" w:rsidRDefault="00224018" w:rsidP="005966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6. Требования к заявке и документации Конкурса</w:t>
      </w:r>
    </w:p>
    <w:p w:rsidR="00596678" w:rsidRPr="00596678" w:rsidRDefault="0059667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6.1. К участию в Конкурсе допускаются проекты, реализованные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2022-2023 годах, ранее не </w:t>
      </w:r>
      <w:proofErr w:type="gramStart"/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принимавшие</w:t>
      </w:r>
      <w:proofErr w:type="gramEnd"/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участие в Конкурсе.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6.2. Заявка на соискание Премии подается по форме (Приложение)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и должна включать в себя следующую информацию: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• Номинация Конкурса, в которую подается проект;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• Название проекта;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• Автор и/или авторский коллектив проекта (ФИО, должность);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• Проблематика проекта;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• Цели и задачи проекта;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• Целевые аудитории проекта.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• Описание проекта (общая информация о проекте, этапы реализации</w:t>
      </w:r>
      <w:proofErr w:type="gramEnd"/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проекта);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• Территория реализации проекта;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• Показатели результативности проекта (количественные/качественные);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• Данные, характеризующие общественную значимость проекта;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• Контактная информация.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6.3. Описание проекта (дополнительные материалы к заявке) не должно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превышать объём стандартных 10 (десяти) страниц формата А</w:t>
      </w:r>
      <w:proofErr w:type="gramStart"/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proofErr w:type="gramEnd"/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(иллюстрации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приветствуются), презентация к проекту оформляются в формате </w:t>
      </w:r>
      <w:proofErr w:type="spellStart"/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Power</w:t>
      </w:r>
      <w:proofErr w:type="spellEnd"/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Point</w:t>
      </w:r>
      <w:proofErr w:type="spellEnd"/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объемом не более 12 (двенадцати) слайдов (включая таблицы, диаграммы и пр.).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Презентации дублируются в формате PDF.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Минимальный размер шрифта – 12;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Минимальный размер межстрочного интервала – 1,5;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Минимальный размер печатного поля (по всем сторонам листа) – не менее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1,3 см.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Объём приложений и вспомогательных материалов к описанию проекта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(в электронном виде) ограничивается 20 Мб и должен быть разумно-достаточным при наилучшем качестве (иллюстрации, копии видео-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и фотоматериалов, печатные и дизайнерские разработки, мобильные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приложения, компьютерные программы, сценарии, краткое резюме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исследований, </w:t>
      </w:r>
      <w:proofErr w:type="spellStart"/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фотоотчёты</w:t>
      </w:r>
      <w:proofErr w:type="spellEnd"/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другие наиболее репрезентативные материалы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и данные).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6.4. Заявки направляются на электронный адрес: </w:t>
      </w:r>
      <w:proofErr w:type="spellStart"/>
      <w:r w:rsidRPr="00596678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>lovo@domnarodov.ru</w:t>
      </w:r>
      <w:proofErr w:type="spellEnd"/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в теме письма указывается организация, название, номинация.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6.5. Заявки, поступившие на Конкурс, не возвращаются</w:t>
      </w:r>
      <w:r w:rsid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и не рецензируются.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6.6. Проекты, направленные после окончания срока подачи заявок,</w:t>
      </w:r>
      <w:r w:rsid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на Конкурс не допускаются.</w:t>
      </w:r>
    </w:p>
    <w:p w:rsidR="00224018" w:rsidRPr="00224018" w:rsidRDefault="0022401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7595B" w:rsidRDefault="0097595B" w:rsidP="005966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7. Экспертный совет Премии</w:t>
      </w:r>
    </w:p>
    <w:p w:rsidR="00596678" w:rsidRPr="00596678" w:rsidRDefault="0059667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7.1. Для определения лауреатов Премии Организатором Конкурса</w:t>
      </w:r>
      <w:r w:rsid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создается Экспертный совет Премии (далее – Экспертный совет).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7.2. В состав Экспертного совета входят специалисты в области науки,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образования, культуры, бизнеса, а также общественные деятели.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7.3. Соглашаясь на работу в Экспертном совете, эксперты автоматически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принимают требования и нормы настоящего 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По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ложения.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7.4. Эксперты осуществляют свою деятельность самостоятельно,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руководствуясь исключительно личным профессиональным опытом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и настоящим Положением. Каждый эксперт принимает решения об оценке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проектов индивидуально и не подотчетен в своих решениях никаким третьим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лицам. Вмешательство третьих лиц в содержательную деятельность</w:t>
      </w:r>
      <w:r w:rsid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Экспертного совета не допускается.</w:t>
      </w:r>
    </w:p>
    <w:p w:rsidR="0097595B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7.5. Член Экспертного совета не может оценивать проекты в номинации,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если в ней заявлен проект, к которому он (или организация, которую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он представляет) имеет прямое отношение.</w:t>
      </w:r>
    </w:p>
    <w:p w:rsidR="00596678" w:rsidRPr="00596678" w:rsidRDefault="0059667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7595B" w:rsidRPr="00596678" w:rsidRDefault="0097595B" w:rsidP="005966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8. Порядок рассмотрения проектов,</w:t>
      </w:r>
    </w:p>
    <w:p w:rsidR="0097595B" w:rsidRDefault="0097595B" w:rsidP="005966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proofErr w:type="gramStart"/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выдвинутых</w:t>
      </w:r>
      <w:proofErr w:type="gramEnd"/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на соискание Премии</w:t>
      </w:r>
    </w:p>
    <w:p w:rsidR="00596678" w:rsidRPr="00596678" w:rsidRDefault="00596678" w:rsidP="005966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8.1. После завершения сбора заявок Организатор Конкурса обеспечивает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оценку заявок, допущенных к Конкурсу.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8.2. Организатор Конкурса формирует </w:t>
      </w:r>
      <w:proofErr w:type="spellStart"/>
      <w:proofErr w:type="gramStart"/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шорт-лист</w:t>
      </w:r>
      <w:proofErr w:type="spellEnd"/>
      <w:proofErr w:type="gramEnd"/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(список финалистов)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в каждой номинации Премии (до 10 проектов в каждой номинации).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8.3. Члены Экспертного совета осуществляют анализ и оценку проектов,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включенных в </w:t>
      </w:r>
      <w:proofErr w:type="spellStart"/>
      <w:proofErr w:type="gramStart"/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шорт-лист</w:t>
      </w:r>
      <w:proofErr w:type="spellEnd"/>
      <w:proofErr w:type="gramEnd"/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8.4. Голосование проводится членами Экспертного совета путём оценки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проектов по следующим критериям: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• Связь целей и задач проекта с актуальными вопросами сохранения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и развития языкового многообразия страны/региона;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• Аналитическая проработка проекта;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• </w:t>
      </w:r>
      <w:proofErr w:type="spellStart"/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Инновационность</w:t>
      </w:r>
      <w:proofErr w:type="spellEnd"/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, оригинальность замысла и осуществления проекта;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• Качество воплощения проекта;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• Достижение заявленных целей, выполнение поставленных задач;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• Социальная и общенациональная значимость проекта;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7.6. Методика оценки заявок: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Каждый из вышеуказанных критериев оценивается членами Экспертного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совета по 10-бальной шкале, где 1 (один) – наиболее низкое весовое значение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оценки критерия, 10 (десять) – наиболее высокое весовое значение оценки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критерия.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Максимальное количество баллов, которое проект может получить</w:t>
      </w:r>
      <w:r w:rsid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по итогам голосования от каждого члена Экспертного совета, может составлять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60. Количество баллов всех членов Экспертного совета по каждому соискателю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суммируется.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8.5. Лауреатами номинаций Премии становятся заявки, которые набрали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наибольшее количество баллов, присвоенных членами Экспертного совета.</w:t>
      </w:r>
    </w:p>
    <w:p w:rsidR="00596678" w:rsidRDefault="0059667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96678" w:rsidRDefault="0059667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96678" w:rsidRDefault="0059667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7595B" w:rsidRDefault="0097595B" w:rsidP="005966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9. Вручение Премии</w:t>
      </w:r>
    </w:p>
    <w:p w:rsidR="00596678" w:rsidRPr="00596678" w:rsidRDefault="00596678" w:rsidP="005966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\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9.1. Организатор Конкурса объявляет лауреатов номинаций Премии,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информирует их о порядке вручения награды согласно контактной информации,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указанной в заявке.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9.2. Итоги Конкурса публикуются на официальном сайте Дома народов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России.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9.3. Лауреату Премии в каждой номинации вручается диплом и памятный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подарок.</w:t>
      </w:r>
    </w:p>
    <w:p w:rsidR="0097595B" w:rsidRPr="00596678" w:rsidRDefault="0097595B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9.4. Если лауреат Конкурса не может присутствовать на торжественной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церемонии вручения дипломов, диплом и памятный подарок высылается ему</w:t>
      </w:r>
      <w:r w:rsidR="00224018"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t>в порядке, определяемом по соглашению с ним.</w:t>
      </w:r>
    </w:p>
    <w:p w:rsidR="00224018" w:rsidRPr="00596678" w:rsidRDefault="0022401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24018" w:rsidRPr="00224018" w:rsidRDefault="0022401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24018" w:rsidRPr="00224018" w:rsidRDefault="0022401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24018" w:rsidRPr="00224018" w:rsidRDefault="0022401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24018" w:rsidRPr="00224018" w:rsidRDefault="0022401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24018" w:rsidRDefault="0059667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</w:p>
    <w:p w:rsidR="00596678" w:rsidRDefault="0059667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96678" w:rsidRDefault="0059667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96678" w:rsidRDefault="0059667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96678" w:rsidRDefault="0059667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96678" w:rsidRDefault="0059667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96678" w:rsidRDefault="0059667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96678" w:rsidRDefault="0059667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96678" w:rsidRDefault="0059667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96678" w:rsidRDefault="0059667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96678" w:rsidRDefault="0059667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96678" w:rsidRDefault="0059667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96678" w:rsidRDefault="0059667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96678" w:rsidRDefault="0059667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96678" w:rsidRDefault="0059667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96678" w:rsidRDefault="0059667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96678" w:rsidRDefault="0059667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96678" w:rsidRDefault="0059667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96678" w:rsidRPr="00224018" w:rsidRDefault="0059667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24018" w:rsidRPr="00224018" w:rsidRDefault="0022401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24018" w:rsidRPr="00224018" w:rsidRDefault="00224018" w:rsidP="0022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24018" w:rsidRPr="00596678" w:rsidRDefault="0097595B" w:rsidP="00596678">
      <w:pPr>
        <w:autoSpaceDE w:val="0"/>
        <w:autoSpaceDN w:val="0"/>
        <w:adjustRightInd w:val="0"/>
        <w:spacing w:before="120" w:after="120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Приложение </w:t>
      </w:r>
    </w:p>
    <w:p w:rsidR="00596678" w:rsidRDefault="0097595B" w:rsidP="00596678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ЗАЯВКА</w:t>
      </w:r>
    </w:p>
    <w:p w:rsidR="00224018" w:rsidRPr="00596678" w:rsidRDefault="0097595B" w:rsidP="00596678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 участие в конкурсе «Всероссийская премия</w:t>
      </w:r>
    </w:p>
    <w:p w:rsidR="00224018" w:rsidRPr="00596678" w:rsidRDefault="0097595B" w:rsidP="00596678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 сохранение языкового многообразия «Ключевое слово»</w:t>
      </w:r>
    </w:p>
    <w:p w:rsidR="00596678" w:rsidRDefault="0097595B" w:rsidP="0059667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Номинация, в которую подается проект</w:t>
      </w:r>
    </w:p>
    <w:p w:rsidR="00596678" w:rsidRDefault="0097595B" w:rsidP="00596678">
      <w:pPr>
        <w:pStyle w:val="a3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_______________________________________________________________</w:t>
      </w:r>
      <w:r w:rsid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596678" w:rsidRDefault="00596678" w:rsidP="00596678">
      <w:pPr>
        <w:pStyle w:val="a3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2. </w:t>
      </w:r>
      <w:r w:rsidR="0097595B"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Название проекта</w:t>
      </w:r>
    </w:p>
    <w:p w:rsidR="00596678" w:rsidRDefault="0097595B" w:rsidP="00596678">
      <w:pPr>
        <w:pStyle w:val="a3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_________________________________</w:t>
      </w:r>
      <w:r w:rsid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______________________________</w:t>
      </w:r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596678" w:rsidRDefault="0097595B" w:rsidP="00596678">
      <w:pPr>
        <w:pStyle w:val="a3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3. Автор и/или авторский коллектив</w:t>
      </w:r>
    </w:p>
    <w:p w:rsidR="00596678" w:rsidRDefault="0097595B" w:rsidP="00596678">
      <w:pPr>
        <w:pStyle w:val="a3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_____________________________________________________________ </w:t>
      </w:r>
    </w:p>
    <w:p w:rsidR="00596678" w:rsidRDefault="0097595B" w:rsidP="00596678">
      <w:pPr>
        <w:pStyle w:val="a3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4. Проблематика проекта</w:t>
      </w:r>
    </w:p>
    <w:p w:rsidR="00596678" w:rsidRDefault="0097595B" w:rsidP="00596678">
      <w:pPr>
        <w:pStyle w:val="a3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__________________________________________________________</w:t>
      </w:r>
      <w:r w:rsid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____ 5.</w:t>
      </w:r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Цели и задачи проекта</w:t>
      </w:r>
    </w:p>
    <w:p w:rsidR="00596678" w:rsidRDefault="0097595B" w:rsidP="00596678">
      <w:pPr>
        <w:pStyle w:val="a3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_________________________________</w:t>
      </w:r>
      <w:r w:rsid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______________________________</w:t>
      </w:r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596678" w:rsidRDefault="0097595B" w:rsidP="00596678">
      <w:pPr>
        <w:pStyle w:val="a3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6. Целевые аудитории проекта</w:t>
      </w:r>
    </w:p>
    <w:p w:rsidR="00596678" w:rsidRDefault="0097595B" w:rsidP="00596678">
      <w:pPr>
        <w:pStyle w:val="a3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_______________________________________________________________ </w:t>
      </w:r>
    </w:p>
    <w:p w:rsidR="00596678" w:rsidRDefault="0097595B" w:rsidP="00596678">
      <w:pPr>
        <w:pStyle w:val="a3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7. Описание проекта (общая информация, этапы реализации)</w:t>
      </w:r>
    </w:p>
    <w:p w:rsidR="00596678" w:rsidRDefault="0097595B" w:rsidP="00596678">
      <w:pPr>
        <w:pStyle w:val="a3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_________________________________</w:t>
      </w:r>
      <w:r w:rsid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______________________________</w:t>
      </w:r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596678" w:rsidRDefault="0097595B" w:rsidP="00596678">
      <w:pPr>
        <w:pStyle w:val="a3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8. Территория реализации проекта</w:t>
      </w:r>
    </w:p>
    <w:p w:rsidR="00596678" w:rsidRDefault="0097595B" w:rsidP="00596678">
      <w:pPr>
        <w:pStyle w:val="a3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__________________________________</w:t>
      </w:r>
      <w:r w:rsid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_____________________________</w:t>
      </w:r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596678" w:rsidRDefault="0097595B" w:rsidP="00596678">
      <w:pPr>
        <w:pStyle w:val="a3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9. Показатели результативности реализованного проекта (количественные/качественные) ___________________________________</w:t>
      </w:r>
      <w:r w:rsid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____________________________</w:t>
      </w:r>
    </w:p>
    <w:p w:rsidR="00596678" w:rsidRDefault="0097595B" w:rsidP="00596678">
      <w:pPr>
        <w:pStyle w:val="a3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10. Данные, характеризующие общественную значимость проекта __________________________________</w:t>
      </w:r>
      <w:r w:rsid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_____________________________</w:t>
      </w:r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224018" w:rsidRPr="00596678" w:rsidRDefault="0097595B" w:rsidP="00596678">
      <w:pPr>
        <w:pStyle w:val="a3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11. Контактные данные (ФИО, полное наименование организации) </w:t>
      </w:r>
    </w:p>
    <w:p w:rsidR="00224018" w:rsidRPr="00596678" w:rsidRDefault="0097595B" w:rsidP="00596678">
      <w:pPr>
        <w:pStyle w:val="a3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proofErr w:type="spellStart"/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моб</w:t>
      </w:r>
      <w:proofErr w:type="spellEnd"/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телефон ______________________ </w:t>
      </w:r>
    </w:p>
    <w:p w:rsidR="0097595B" w:rsidRPr="00596678" w:rsidRDefault="0097595B" w:rsidP="00596678">
      <w:pPr>
        <w:pStyle w:val="a3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proofErr w:type="spellStart"/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эл</w:t>
      </w:r>
      <w:proofErr w:type="spellEnd"/>
      <w:r w:rsidRPr="0059667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почта __________________________</w:t>
      </w:r>
    </w:p>
    <w:p w:rsidR="00C85F78" w:rsidRPr="00596678" w:rsidRDefault="00C85F78" w:rsidP="00596678">
      <w:pPr>
        <w:spacing w:before="120" w:after="120"/>
      </w:pPr>
    </w:p>
    <w:p w:rsidR="00596678" w:rsidRPr="00596678" w:rsidRDefault="00596678" w:rsidP="00596678">
      <w:pPr>
        <w:spacing w:before="120" w:after="120"/>
      </w:pPr>
    </w:p>
    <w:sectPr w:rsidR="00596678" w:rsidRPr="00596678" w:rsidSect="006C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B2E40"/>
    <w:multiLevelType w:val="hybridMultilevel"/>
    <w:tmpl w:val="A05801F6"/>
    <w:lvl w:ilvl="0" w:tplc="004019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95B"/>
    <w:rsid w:val="00224018"/>
    <w:rsid w:val="00596678"/>
    <w:rsid w:val="006C3CF4"/>
    <w:rsid w:val="0097595B"/>
    <w:rsid w:val="00C8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0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DCF63-0431-4BB2-A450-5342C817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2023-11-08T06:49:00Z</dcterms:created>
  <dcterms:modified xsi:type="dcterms:W3CDTF">2023-11-08T08:43:00Z</dcterms:modified>
</cp:coreProperties>
</file>