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80" w:rsidRPr="00062480" w:rsidRDefault="00062480" w:rsidP="00062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480">
        <w:rPr>
          <w:rFonts w:ascii="Times New Roman" w:hAnsi="Times New Roman" w:cs="Times New Roman"/>
          <w:b/>
          <w:sz w:val="28"/>
          <w:szCs w:val="28"/>
        </w:rPr>
        <w:t xml:space="preserve">Тема РСПП:  </w:t>
      </w:r>
      <w:r w:rsidRPr="00062480">
        <w:rPr>
          <w:rFonts w:ascii="Times New Roman" w:hAnsi="Times New Roman" w:cs="Times New Roman"/>
          <w:sz w:val="28"/>
          <w:szCs w:val="28"/>
        </w:rPr>
        <w:t>Реализация комплексной Программы по развитию личностного потенциала в Курганской области 2021- 2024 гг.</w:t>
      </w:r>
    </w:p>
    <w:p w:rsidR="00062480" w:rsidRPr="00062480" w:rsidRDefault="00062480" w:rsidP="00062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80">
        <w:rPr>
          <w:rFonts w:ascii="Times New Roman" w:hAnsi="Times New Roman" w:cs="Times New Roman"/>
          <w:color w:val="000000"/>
          <w:sz w:val="28"/>
          <w:szCs w:val="28"/>
        </w:rPr>
        <w:t>(Приказ ДОН № 262 от 04.03.2019 г.)</w:t>
      </w:r>
    </w:p>
    <w:p w:rsidR="00062480" w:rsidRPr="00062480" w:rsidRDefault="00062480" w:rsidP="00062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480" w:rsidRPr="00062480" w:rsidRDefault="00062480" w:rsidP="00062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480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 w:rsidR="00541793">
        <w:rPr>
          <w:rFonts w:ascii="Times New Roman" w:hAnsi="Times New Roman" w:cs="Times New Roman"/>
          <w:sz w:val="28"/>
          <w:szCs w:val="28"/>
        </w:rPr>
        <w:t xml:space="preserve"> Киреева З.А.</w:t>
      </w:r>
      <w:r w:rsidRPr="00062480">
        <w:rPr>
          <w:rFonts w:ascii="Times New Roman" w:hAnsi="Times New Roman" w:cs="Times New Roman"/>
          <w:sz w:val="28"/>
          <w:szCs w:val="28"/>
        </w:rPr>
        <w:t xml:space="preserve">, доцент кафедры </w:t>
      </w:r>
      <w:proofErr w:type="spellStart"/>
      <w:r w:rsidRPr="00062480">
        <w:rPr>
          <w:rFonts w:ascii="Times New Roman" w:hAnsi="Times New Roman" w:cs="Times New Roman"/>
          <w:sz w:val="28"/>
          <w:szCs w:val="28"/>
        </w:rPr>
        <w:t>УиПО</w:t>
      </w:r>
      <w:proofErr w:type="spellEnd"/>
      <w:r w:rsidRPr="000624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480">
        <w:rPr>
          <w:rFonts w:ascii="Times New Roman" w:hAnsi="Times New Roman" w:cs="Times New Roman"/>
          <w:sz w:val="28"/>
          <w:szCs w:val="28"/>
        </w:rPr>
        <w:t>к.пс.н</w:t>
      </w:r>
      <w:proofErr w:type="spellEnd"/>
    </w:p>
    <w:p w:rsidR="00062480" w:rsidRPr="00062480" w:rsidRDefault="00062480" w:rsidP="000624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480">
        <w:rPr>
          <w:rFonts w:ascii="Times New Roman" w:hAnsi="Times New Roman" w:cs="Times New Roman"/>
          <w:b/>
          <w:sz w:val="28"/>
          <w:szCs w:val="28"/>
        </w:rPr>
        <w:t>Срок:</w:t>
      </w:r>
      <w:r w:rsidRPr="00062480">
        <w:rPr>
          <w:rFonts w:ascii="Times New Roman" w:hAnsi="Times New Roman" w:cs="Times New Roman"/>
          <w:sz w:val="28"/>
          <w:szCs w:val="28"/>
        </w:rPr>
        <w:t xml:space="preserve"> </w:t>
      </w:r>
      <w:r w:rsidRPr="00062480">
        <w:rPr>
          <w:rFonts w:ascii="Times New Roman" w:hAnsi="Times New Roman" w:cs="Times New Roman"/>
          <w:color w:val="000000"/>
          <w:sz w:val="28"/>
          <w:szCs w:val="28"/>
        </w:rPr>
        <w:t xml:space="preserve">Ноябрь 2021 г. – Декабрь 2024 г. </w:t>
      </w:r>
    </w:p>
    <w:p w:rsidR="00062480" w:rsidRDefault="00062480" w:rsidP="0006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80">
        <w:rPr>
          <w:rFonts w:ascii="Times New Roman" w:hAnsi="Times New Roman" w:cs="Times New Roman"/>
          <w:b/>
          <w:color w:val="000000"/>
          <w:sz w:val="28"/>
          <w:szCs w:val="28"/>
        </w:rPr>
        <w:t>Участник:</w:t>
      </w:r>
      <w:r w:rsidRPr="00062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480">
        <w:rPr>
          <w:rFonts w:ascii="Times New Roman" w:hAnsi="Times New Roman" w:cs="Times New Roman"/>
          <w:sz w:val="28"/>
          <w:szCs w:val="28"/>
        </w:rPr>
        <w:t>14 ОО</w:t>
      </w:r>
    </w:p>
    <w:p w:rsidR="0012708A" w:rsidRPr="0012708A" w:rsidRDefault="0012708A" w:rsidP="0012708A">
      <w:pPr>
        <w:ind w:left="48" w:right="174" w:firstLine="6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08A">
        <w:rPr>
          <w:rFonts w:ascii="Times New Roman" w:hAnsi="Times New Roman" w:cs="Times New Roman"/>
          <w:sz w:val="28"/>
          <w:szCs w:val="28"/>
        </w:rPr>
        <w:t xml:space="preserve">В Курганской области имеется достаточный опыт реализации федеральных и региональных проектов, действует сеть региональных инновационных площадок. </w:t>
      </w:r>
    </w:p>
    <w:p w:rsidR="0012708A" w:rsidRPr="0012708A" w:rsidRDefault="0012708A" w:rsidP="0012708A">
      <w:pPr>
        <w:ind w:left="48" w:right="174" w:firstLine="6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08A">
        <w:rPr>
          <w:rFonts w:ascii="Times New Roman" w:hAnsi="Times New Roman" w:cs="Times New Roman"/>
          <w:sz w:val="28"/>
          <w:szCs w:val="28"/>
        </w:rPr>
        <w:t>Векторы развития региональной системы образования определены Указами Президента РФ, Государственной программой развития образования РФ на 2018-2025 годы, национальным проектом “Образование”.</w:t>
      </w:r>
    </w:p>
    <w:p w:rsidR="0012708A" w:rsidRPr="0012708A" w:rsidRDefault="0012708A" w:rsidP="0012708A">
      <w:pPr>
        <w:tabs>
          <w:tab w:val="num" w:pos="720"/>
        </w:tabs>
        <w:ind w:left="48" w:right="174" w:firstLine="6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08A">
        <w:rPr>
          <w:rFonts w:ascii="Times New Roman" w:hAnsi="Times New Roman" w:cs="Times New Roman"/>
          <w:sz w:val="28"/>
          <w:szCs w:val="28"/>
        </w:rPr>
        <w:t xml:space="preserve">Вместе с тем, в условиях  оптимизация сети образовательных учреждений актуальной остается проблема повышения качества образования, </w:t>
      </w:r>
      <w:r w:rsidRPr="0012708A">
        <w:rPr>
          <w:rFonts w:ascii="Times New Roman" w:hAnsi="Times New Roman" w:cs="Times New Roman"/>
          <w:b/>
          <w:i/>
          <w:sz w:val="28"/>
          <w:szCs w:val="28"/>
        </w:rPr>
        <w:t>организация системной работы по формированию гибких компетенций, развитию личностного потенциала.</w:t>
      </w:r>
      <w:r w:rsidRPr="0012708A">
        <w:rPr>
          <w:rFonts w:ascii="Times New Roman" w:hAnsi="Times New Roman" w:cs="Times New Roman"/>
          <w:sz w:val="28"/>
          <w:szCs w:val="28"/>
        </w:rPr>
        <w:t xml:space="preserve">  Особое значение в данном контексте в условиях реализации национального проекта "Образования</w:t>
      </w:r>
      <w:proofErr w:type="gramStart"/>
      <w:r w:rsidRPr="0012708A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12708A">
        <w:rPr>
          <w:rFonts w:ascii="Times New Roman" w:hAnsi="Times New Roman" w:cs="Times New Roman"/>
          <w:sz w:val="28"/>
          <w:szCs w:val="28"/>
        </w:rPr>
        <w:t xml:space="preserve">вязанной с обновлением материально-технической базы, созданием новых образовательных сущностей приобретает проблема создания личностно-развивающей образовательной среды как условия развития личностного потенциала. </w:t>
      </w:r>
    </w:p>
    <w:p w:rsidR="0012708A" w:rsidRPr="0012708A" w:rsidRDefault="0012708A" w:rsidP="0012708A">
      <w:pPr>
        <w:ind w:left="48" w:right="17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08A">
        <w:rPr>
          <w:rFonts w:ascii="Times New Roman" w:hAnsi="Times New Roman" w:cs="Times New Roman"/>
          <w:sz w:val="28"/>
          <w:szCs w:val="28"/>
        </w:rPr>
        <w:t xml:space="preserve">При этом системное проектирование развивающей образовательной среды для личностного развития обучающихся является одним  из приоритетных направлений региональной образовательной политики, чтобы обеспечить повышение качество образовательных результатов, условия для личностного развития, жизненного и профессионального самоопределения обучающихся и воспитанников. </w:t>
      </w:r>
    </w:p>
    <w:p w:rsidR="0012708A" w:rsidRPr="0012708A" w:rsidRDefault="0012708A" w:rsidP="0012708A">
      <w:pPr>
        <w:ind w:left="48" w:right="174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08A">
        <w:rPr>
          <w:rFonts w:ascii="Times New Roman" w:hAnsi="Times New Roman" w:cs="Times New Roman"/>
          <w:sz w:val="28"/>
          <w:szCs w:val="28"/>
        </w:rPr>
        <w:t xml:space="preserve">Важным является </w:t>
      </w:r>
      <w:r w:rsidRPr="0012708A">
        <w:rPr>
          <w:rFonts w:ascii="Times New Roman" w:hAnsi="Times New Roman" w:cs="Times New Roman"/>
          <w:b/>
          <w:i/>
          <w:sz w:val="28"/>
          <w:szCs w:val="28"/>
        </w:rPr>
        <w:t>подготовка управленческих команд</w:t>
      </w:r>
      <w:r w:rsidRPr="0012708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 преобразованию образовательной среды образовательных организаций, переход </w:t>
      </w:r>
      <w:r w:rsidRPr="0012708A">
        <w:rPr>
          <w:rFonts w:ascii="Times New Roman" w:hAnsi="Times New Roman" w:cs="Times New Roman"/>
          <w:b/>
          <w:i/>
          <w:sz w:val="28"/>
          <w:szCs w:val="28"/>
        </w:rPr>
        <w:t>из режима функционирования в режим развития.</w:t>
      </w:r>
    </w:p>
    <w:p w:rsidR="0012708A" w:rsidRPr="0012708A" w:rsidRDefault="0012708A" w:rsidP="0012708A">
      <w:pPr>
        <w:ind w:left="48" w:right="17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08A">
        <w:rPr>
          <w:rFonts w:ascii="Times New Roman" w:hAnsi="Times New Roman" w:cs="Times New Roman"/>
          <w:sz w:val="28"/>
          <w:szCs w:val="28"/>
        </w:rPr>
        <w:t xml:space="preserve">В условиях дефицита педагогических кадров (старение педагогических кадров, снижение доли молодых специалистов; увеличение доли неспециалистов) актуальной  является </w:t>
      </w:r>
      <w:r w:rsidRPr="0012708A">
        <w:rPr>
          <w:rFonts w:ascii="Times New Roman" w:hAnsi="Times New Roman" w:cs="Times New Roman"/>
          <w:b/>
          <w:i/>
          <w:sz w:val="28"/>
          <w:szCs w:val="28"/>
        </w:rPr>
        <w:t>создание преемственной системы непрерывного педагогического образования</w:t>
      </w:r>
      <w:r w:rsidRPr="0012708A">
        <w:rPr>
          <w:rFonts w:ascii="Times New Roman" w:hAnsi="Times New Roman" w:cs="Times New Roman"/>
          <w:sz w:val="28"/>
          <w:szCs w:val="28"/>
        </w:rPr>
        <w:t>, включая педагогическую профориентацию в школе, подготовку будущих педагогов, профессиональное развитие учителей, в том числе для реализации программы развития личностного потенциала.</w:t>
      </w:r>
    </w:p>
    <w:p w:rsidR="0012708A" w:rsidRPr="0012708A" w:rsidRDefault="0012708A" w:rsidP="0012708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08A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  <w:r w:rsidRPr="0012708A">
        <w:rPr>
          <w:rFonts w:ascii="Times New Roman" w:hAnsi="Times New Roman" w:cs="Times New Roman"/>
          <w:sz w:val="28"/>
          <w:szCs w:val="28"/>
        </w:rPr>
        <w:t>: создание условий для проектирования личностно-развивающей образовательной среды и внедрения в общеобразовательных организациях Курганской области программы развития личностного потенциала,  способствующей формированию компетенций XXI  века у субъектов образовательных отношений.</w:t>
      </w:r>
    </w:p>
    <w:p w:rsidR="0012708A" w:rsidRPr="0012708A" w:rsidRDefault="0012708A" w:rsidP="0012708A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12708A">
        <w:rPr>
          <w:rFonts w:ascii="Times New Roman" w:hAnsi="Times New Roman" w:cs="Times New Roman"/>
          <w:b/>
          <w:sz w:val="28"/>
          <w:szCs w:val="28"/>
        </w:rPr>
        <w:t>Планируемые результаты проекта:</w:t>
      </w:r>
      <w:r w:rsidRPr="00127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8A" w:rsidRPr="0012708A" w:rsidRDefault="0012708A" w:rsidP="0012708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708A">
        <w:rPr>
          <w:rFonts w:ascii="Times New Roman" w:hAnsi="Times New Roman" w:cs="Times New Roman"/>
          <w:sz w:val="28"/>
          <w:szCs w:val="28"/>
        </w:rPr>
        <w:t>Обеспечена подготовка 100% управленческих и педагогических команд ОО к внедрению практик развития личностного потенциала.</w:t>
      </w:r>
    </w:p>
    <w:p w:rsidR="0012708A" w:rsidRPr="0012708A" w:rsidRDefault="0012708A" w:rsidP="0012708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708A">
        <w:rPr>
          <w:rFonts w:ascii="Times New Roman" w:hAnsi="Times New Roman" w:cs="Times New Roman"/>
          <w:sz w:val="28"/>
          <w:szCs w:val="28"/>
        </w:rPr>
        <w:t>Разработаны и  внедрены персонифицированные модели обучения педагогических работников на региональном, муниципальном и институциональном уровне  на основе ИОМ.</w:t>
      </w:r>
    </w:p>
    <w:p w:rsidR="0012708A" w:rsidRPr="0012708A" w:rsidRDefault="0012708A" w:rsidP="0012708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708A">
        <w:rPr>
          <w:rFonts w:ascii="Times New Roman" w:hAnsi="Times New Roman" w:cs="Times New Roman"/>
          <w:sz w:val="28"/>
          <w:szCs w:val="28"/>
        </w:rPr>
        <w:t>Разработаны и реализуется управленческие проекты создания ЛРОС во всех участвующих в проекте учреждениях.</w:t>
      </w:r>
    </w:p>
    <w:p w:rsidR="0012708A" w:rsidRPr="0012708A" w:rsidRDefault="0012708A" w:rsidP="0012708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708A">
        <w:rPr>
          <w:rFonts w:ascii="Times New Roman" w:hAnsi="Times New Roman" w:cs="Times New Roman"/>
          <w:sz w:val="28"/>
          <w:szCs w:val="28"/>
        </w:rPr>
        <w:t xml:space="preserve">Обеспечена преемственность, интерактивность, </w:t>
      </w:r>
      <w:proofErr w:type="spellStart"/>
      <w:r w:rsidRPr="0012708A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12708A">
        <w:rPr>
          <w:rFonts w:ascii="Times New Roman" w:hAnsi="Times New Roman" w:cs="Times New Roman"/>
          <w:sz w:val="28"/>
          <w:szCs w:val="28"/>
        </w:rPr>
        <w:t xml:space="preserve">  в создание личностно-развивающей образовательной среды на всех уровнях образования.</w:t>
      </w:r>
    </w:p>
    <w:p w:rsidR="0012708A" w:rsidRPr="0012708A" w:rsidRDefault="0012708A" w:rsidP="0012708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708A">
        <w:rPr>
          <w:rFonts w:ascii="Times New Roman" w:hAnsi="Times New Roman" w:cs="Times New Roman"/>
          <w:sz w:val="28"/>
          <w:szCs w:val="28"/>
        </w:rPr>
        <w:t>В реализацию программы по развитию личностного потенциала вовлечено не менее 10% образовательных организаций региона.</w:t>
      </w:r>
    </w:p>
    <w:p w:rsidR="0012708A" w:rsidRPr="0012708A" w:rsidRDefault="0012708A" w:rsidP="0012708A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08A" w:rsidRPr="0012708A" w:rsidRDefault="0012708A" w:rsidP="0012708A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4D18" w:rsidRPr="00062480" w:rsidRDefault="00EA4D18" w:rsidP="0012708A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sectPr w:rsidR="00EA4D18" w:rsidRPr="00062480" w:rsidSect="00A8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56E0"/>
    <w:multiLevelType w:val="hybridMultilevel"/>
    <w:tmpl w:val="7FF45BF4"/>
    <w:lvl w:ilvl="0" w:tplc="FCB42BA4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Microsoft Sans Serif" w:hAnsi="Microsoft Sans Serif" w:hint="default"/>
      </w:rPr>
    </w:lvl>
    <w:lvl w:ilvl="1" w:tplc="7C3A2D86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Microsoft Sans Serif" w:hAnsi="Microsoft Sans Serif" w:hint="default"/>
      </w:rPr>
    </w:lvl>
    <w:lvl w:ilvl="2" w:tplc="D29085AC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Microsoft Sans Serif" w:hAnsi="Microsoft Sans Serif" w:hint="default"/>
      </w:rPr>
    </w:lvl>
    <w:lvl w:ilvl="3" w:tplc="B1B4B49C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Microsoft Sans Serif" w:hAnsi="Microsoft Sans Serif" w:hint="default"/>
      </w:rPr>
    </w:lvl>
    <w:lvl w:ilvl="4" w:tplc="4538F74A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Microsoft Sans Serif" w:hAnsi="Microsoft Sans Serif" w:hint="default"/>
      </w:rPr>
    </w:lvl>
    <w:lvl w:ilvl="5" w:tplc="9988794E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Microsoft Sans Serif" w:hAnsi="Microsoft Sans Serif" w:hint="default"/>
      </w:rPr>
    </w:lvl>
    <w:lvl w:ilvl="6" w:tplc="4272931E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Microsoft Sans Serif" w:hAnsi="Microsoft Sans Serif" w:hint="default"/>
      </w:rPr>
    </w:lvl>
    <w:lvl w:ilvl="7" w:tplc="8E9A178A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Microsoft Sans Serif" w:hAnsi="Microsoft Sans Serif" w:hint="default"/>
      </w:rPr>
    </w:lvl>
    <w:lvl w:ilvl="8" w:tplc="5B2C2900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Microsoft Sans Serif" w:hAnsi="Microsoft Sans Serif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480"/>
    <w:rsid w:val="00062480"/>
    <w:rsid w:val="0012708A"/>
    <w:rsid w:val="00541793"/>
    <w:rsid w:val="00A82138"/>
    <w:rsid w:val="00EA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9851-2C99-4612-BEC5-993DB7DD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2023-03-27T04:36:00Z</dcterms:created>
  <dcterms:modified xsi:type="dcterms:W3CDTF">2023-03-27T08:20:00Z</dcterms:modified>
</cp:coreProperties>
</file>